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67" w:rsidRPr="008B2B67" w:rsidRDefault="008B2B67" w:rsidP="008B2B67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B2B6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Veřejné zakázky jsou v souladu se zákonem </w:t>
      </w:r>
      <w:hyperlink r:id="rId6" w:tgtFrame="_blank" w:history="1">
        <w:r w:rsidRPr="008B2B67">
          <w:rPr>
            <w:rFonts w:ascii="Tahoma" w:eastAsia="Times New Roman" w:hAnsi="Tahoma" w:cs="Tahoma"/>
            <w:color w:val="233E7F"/>
            <w:sz w:val="19"/>
            <w:szCs w:val="19"/>
            <w:u w:val="single"/>
            <w:lang w:eastAsia="cs-CZ"/>
          </w:rPr>
          <w:t>č. 137/2006 Sb.</w:t>
        </w:r>
      </w:hyperlink>
      <w:r w:rsidRPr="008B2B6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, o veřejných zakázkách členěny na zakázky:</w:t>
      </w:r>
    </w:p>
    <w:p w:rsidR="008B2B67" w:rsidRPr="008B2B67" w:rsidRDefault="008B2B67" w:rsidP="008B2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B2B6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Veřejná zakázka malého rozsahu</w:t>
      </w:r>
    </w:p>
    <w:p w:rsidR="008B2B67" w:rsidRPr="008B2B67" w:rsidRDefault="008B2B67" w:rsidP="008B2B67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B2B6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Veřejnou zakázkou malého rozsahu se rozumí veřejná zakázka, jejíž předpokládaná hodnota </w:t>
      </w:r>
      <w:r w:rsidRPr="008B2B67">
        <w:rPr>
          <w:rFonts w:ascii="Tahoma" w:eastAsia="Times New Roman" w:hAnsi="Tahoma" w:cs="Tahoma"/>
          <w:color w:val="000000"/>
          <w:sz w:val="19"/>
          <w:szCs w:val="19"/>
          <w:u w:val="single"/>
          <w:lang w:eastAsia="cs-CZ"/>
        </w:rPr>
        <w:t>nedosáhne</w:t>
      </w:r>
      <w:r w:rsidRPr="008B2B6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v případě veřejné zakázky na dodávky nebo veřejné zakázky na služby </w:t>
      </w:r>
      <w:r w:rsidRPr="008B2B67">
        <w:rPr>
          <w:rFonts w:ascii="Tahoma" w:eastAsia="Times New Roman" w:hAnsi="Tahoma" w:cs="Tahoma"/>
          <w:color w:val="000000"/>
          <w:sz w:val="19"/>
          <w:szCs w:val="19"/>
          <w:u w:val="single"/>
          <w:lang w:eastAsia="cs-CZ"/>
        </w:rPr>
        <w:t>2.000.000 Kč bez DPH</w:t>
      </w:r>
      <w:r w:rsidRPr="008B2B6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nebo v případě veřejné zakázky na </w:t>
      </w:r>
      <w:r w:rsidRPr="008B2B67">
        <w:rPr>
          <w:rFonts w:ascii="Tahoma" w:eastAsia="Times New Roman" w:hAnsi="Tahoma" w:cs="Tahoma"/>
          <w:color w:val="000000"/>
          <w:sz w:val="19"/>
          <w:szCs w:val="19"/>
          <w:u w:val="single"/>
          <w:lang w:eastAsia="cs-CZ"/>
        </w:rPr>
        <w:t>stavební práce 6.000.000 Kč bez DPH</w:t>
      </w:r>
      <w:r w:rsidRPr="008B2B6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. Veřejné zakázky malého rozsahu jsou dále členěny v souladu se schválenou interní metodikou </w:t>
      </w:r>
      <w:proofErr w:type="gramStart"/>
      <w:r w:rsidRPr="008B2B6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na</w:t>
      </w:r>
      <w:proofErr w:type="gramEnd"/>
      <w:r w:rsidRPr="008B2B6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:</w:t>
      </w:r>
    </w:p>
    <w:p w:rsidR="008B2B67" w:rsidRPr="008B2B67" w:rsidRDefault="008B2B67" w:rsidP="008B2B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B2B6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Veřejné zakázky malého rozsahu - I. kategorie v cenách od 0 Kč do 499.999 Kč bez DPH</w:t>
      </w:r>
    </w:p>
    <w:p w:rsidR="008B2B67" w:rsidRPr="008B2B67" w:rsidRDefault="008B2B67" w:rsidP="008B2B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B2B6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Veřejné zakázky malého rozsahu - II. kategorie v cenách od 500.000 Kč do 5.999.999 Kč bez DPH</w:t>
      </w:r>
    </w:p>
    <w:p w:rsidR="008B2B67" w:rsidRPr="008B2B67" w:rsidRDefault="008B2B67" w:rsidP="008B2B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B2B6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Veřejná zakázka podlimitní</w:t>
      </w:r>
    </w:p>
    <w:p w:rsidR="008B2B67" w:rsidRPr="008B2B67" w:rsidRDefault="008B2B67" w:rsidP="008B2B67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B2B6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Podlimitní veřejnou zakázkou se rozumí veřejná zakázka, jejíž předpokládaná hodnota činí v případě veřejné zakázky na dodávky nebo veřejné zakázky na služby nejméně 2.000.000 Kč bez DPH nebo v případě veřejné zakázky na stavební práce nejméně 6.000.000 Kč bez DPH a nedosáhne finančního limitu podle odstavce 1 §12 zákona </w:t>
      </w:r>
      <w:hyperlink r:id="rId7" w:tgtFrame="_blank" w:history="1">
        <w:r w:rsidRPr="008B2B67">
          <w:rPr>
            <w:rFonts w:ascii="Tahoma" w:eastAsia="Times New Roman" w:hAnsi="Tahoma" w:cs="Tahoma"/>
            <w:color w:val="233E7F"/>
            <w:sz w:val="19"/>
            <w:szCs w:val="19"/>
            <w:u w:val="single"/>
            <w:lang w:eastAsia="cs-CZ"/>
          </w:rPr>
          <w:t>č. 137/2006 Sb.</w:t>
        </w:r>
      </w:hyperlink>
      <w:r w:rsidRPr="008B2B6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, o veřejných zakázkách.</w:t>
      </w:r>
    </w:p>
    <w:p w:rsidR="008B2B67" w:rsidRPr="008B2B67" w:rsidRDefault="008B2B67" w:rsidP="008B2B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B2B6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Veřejná zakázka nadlimitní</w:t>
      </w:r>
    </w:p>
    <w:p w:rsidR="008B2B67" w:rsidRPr="008B2B67" w:rsidRDefault="008B2B67" w:rsidP="008B2B67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B2B6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Nadlimitní veřejnou zakázkou se rozumí veřejná zakázka, jejíž předpokládaná hodnota podle § 13 zákona </w:t>
      </w:r>
      <w:hyperlink r:id="rId8" w:tgtFrame="_blank" w:history="1">
        <w:r w:rsidRPr="008B2B67">
          <w:rPr>
            <w:rFonts w:ascii="Tahoma" w:eastAsia="Times New Roman" w:hAnsi="Tahoma" w:cs="Tahoma"/>
            <w:color w:val="233E7F"/>
            <w:sz w:val="19"/>
            <w:szCs w:val="19"/>
            <w:u w:val="single"/>
            <w:lang w:eastAsia="cs-CZ"/>
          </w:rPr>
          <w:t>č. 137/2006 Sb.</w:t>
        </w:r>
      </w:hyperlink>
      <w:r w:rsidRPr="008B2B6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, o veřejných zakázkách bez daně z přidané hodnoty dosáhne nejméně finančního limitu stanoveného </w:t>
      </w:r>
      <w:hyperlink r:id="rId9" w:tgtFrame="_blank" w:history="1">
        <w:r w:rsidRPr="008B2B67">
          <w:rPr>
            <w:rFonts w:ascii="Tahoma" w:eastAsia="Times New Roman" w:hAnsi="Tahoma" w:cs="Tahoma"/>
            <w:color w:val="233E7F"/>
            <w:sz w:val="19"/>
            <w:szCs w:val="19"/>
            <w:u w:val="single"/>
            <w:lang w:eastAsia="cs-CZ"/>
          </w:rPr>
          <w:t>prováděcím právním předpisem</w:t>
        </w:r>
      </w:hyperlink>
      <w:r w:rsidRPr="008B2B6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pro jednotlivé kategorie zadavatelů a druhy veřejných zakázek, případně kategorie dodávek nebo služeb.</w:t>
      </w:r>
    </w:p>
    <w:p w:rsidR="008B2B67" w:rsidRPr="008B2B67" w:rsidRDefault="008B2B67" w:rsidP="008B2B67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B2B6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Odkaz na </w:t>
      </w:r>
      <w:r w:rsidRPr="008B2B6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profil zadavatele</w:t>
      </w:r>
      <w:r w:rsidRPr="008B2B6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 ve smyslu § 38 zákona č.137/2006 Sb., o veřejných zakázkách, v platném znění, obsahující aktuální výzvy k podání nabídky u zjednodušeného podlimitního řízení vypisovaného městem Šlapanice </w:t>
      </w:r>
      <w:bookmarkStart w:id="0" w:name="_GoBack"/>
      <w:bookmarkEnd w:id="0"/>
      <w:r w:rsidRPr="008B2B6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je:</w:t>
      </w:r>
      <w:r w:rsidR="005A78F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</w:t>
      </w:r>
      <w:hyperlink r:id="rId10" w:history="1">
        <w:r w:rsidR="005A78F3" w:rsidRPr="005A78F3">
          <w:rPr>
            <w:rStyle w:val="Hypertextovodkaz"/>
            <w:rFonts w:ascii="Tahoma" w:eastAsia="Times New Roman" w:hAnsi="Tahoma" w:cs="Tahoma"/>
            <w:sz w:val="19"/>
            <w:szCs w:val="19"/>
            <w:lang w:eastAsia="cs-CZ"/>
          </w:rPr>
          <w:t>https://zakazky.slapanice.cz</w:t>
        </w:r>
      </w:hyperlink>
      <w:r w:rsidR="005A78F3" w:rsidRPr="008B2B6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</w:t>
      </w:r>
    </w:p>
    <w:p w:rsidR="008B2B67" w:rsidRPr="008B2B67" w:rsidRDefault="008B2B67" w:rsidP="008B2B67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B2B6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Na profilu zadavatele jsou zveřejňovány rovněž smlouvy o dílo včetně jejich dodatků uzavřené v částkách od 500.000 Kč bez DPH a další údaje, vyplývající z vyhlášky č. 133/2012, o uveřejňování vyhlášení pro účely zákona o veřejných zakázkách a náležitostech profilu.</w:t>
      </w:r>
    </w:p>
    <w:p w:rsidR="008B2B67" w:rsidRPr="008B2B67" w:rsidRDefault="008B2B67" w:rsidP="008B2B67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B2B6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Informace o průběhu veřejných zakázek malého rozsahu, podlimitních a nadlimitních</w:t>
      </w:r>
    </w:p>
    <w:p w:rsidR="008B2B67" w:rsidRPr="008B2B67" w:rsidRDefault="008B2B67" w:rsidP="008B2B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B2B6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Aktuální veřejné zakázky podlimitní na stavební </w:t>
      </w:r>
      <w:proofErr w:type="gramStart"/>
      <w:r w:rsidRPr="008B2B6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práce u nichž</w:t>
      </w:r>
      <w:proofErr w:type="gramEnd"/>
      <w:r w:rsidRPr="008B2B6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předpokládaná hodnota přesáhne 20.000.000 Kč bez DPH jsou zveřejňovány na portálu </w:t>
      </w:r>
      <w:hyperlink r:id="rId11" w:history="1">
        <w:r w:rsidRPr="008B2B67">
          <w:rPr>
            <w:rFonts w:ascii="Tahoma" w:eastAsia="Times New Roman" w:hAnsi="Tahoma" w:cs="Tahoma"/>
            <w:color w:val="233E7F"/>
            <w:sz w:val="19"/>
            <w:szCs w:val="19"/>
            <w:u w:val="single"/>
            <w:lang w:eastAsia="cs-CZ"/>
          </w:rPr>
          <w:t>Věstník veřejných zakázek</w:t>
        </w:r>
      </w:hyperlink>
    </w:p>
    <w:p w:rsidR="008B2B67" w:rsidRPr="008B2B67" w:rsidRDefault="008B2B67" w:rsidP="008B2B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B2B6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Aktuální veřejné zakázky nadlimitní zadávané městem jsou zveřejňovány na portálu </w:t>
      </w:r>
      <w:hyperlink r:id="rId12" w:history="1">
        <w:r w:rsidRPr="008B2B67">
          <w:rPr>
            <w:rFonts w:ascii="Tahoma" w:eastAsia="Times New Roman" w:hAnsi="Tahoma" w:cs="Tahoma"/>
            <w:color w:val="233E7F"/>
            <w:sz w:val="19"/>
            <w:szCs w:val="19"/>
            <w:u w:val="single"/>
            <w:lang w:eastAsia="cs-CZ"/>
          </w:rPr>
          <w:t>Věstník veřejných zakázek</w:t>
        </w:r>
      </w:hyperlink>
    </w:p>
    <w:p w:rsidR="008B2B67" w:rsidRPr="008B2B67" w:rsidRDefault="008B2B67" w:rsidP="008B2B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B2B6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Aktuální veřejné zakázky nadlimitní zadávané městem jsou zveřejňovány na </w:t>
      </w:r>
      <w:hyperlink r:id="rId13" w:tgtFrame="_blank" w:history="1">
        <w:r w:rsidRPr="008B2B67">
          <w:rPr>
            <w:rFonts w:ascii="Tahoma" w:eastAsia="Times New Roman" w:hAnsi="Tahoma" w:cs="Tahoma"/>
            <w:color w:val="233E7F"/>
            <w:sz w:val="19"/>
            <w:szCs w:val="19"/>
            <w:u w:val="single"/>
            <w:lang w:eastAsia="cs-CZ"/>
          </w:rPr>
          <w:t>Úředním věstníku Evropské unie</w:t>
        </w:r>
      </w:hyperlink>
    </w:p>
    <w:p w:rsidR="008B2B67" w:rsidRPr="008B2B67" w:rsidRDefault="008B2B67" w:rsidP="008B2B67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B2B6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Aktuální veřejné zakázky zadávané městem a financované z fondů EU a jiných fondů jsou zveřejňovány také na internetových stránkách poskytovatelů dotace (například stránky </w:t>
      </w:r>
      <w:hyperlink r:id="rId14" w:tgtFrame="_blank" w:history="1">
        <w:r w:rsidRPr="008B2B67">
          <w:rPr>
            <w:rFonts w:ascii="Tahoma" w:eastAsia="Times New Roman" w:hAnsi="Tahoma" w:cs="Tahoma"/>
            <w:color w:val="233E7F"/>
            <w:sz w:val="19"/>
            <w:szCs w:val="19"/>
            <w:u w:val="single"/>
            <w:lang w:eastAsia="cs-CZ"/>
          </w:rPr>
          <w:t>Evropského sociálního fondu v ČR</w:t>
        </w:r>
      </w:hyperlink>
      <w:r w:rsidRPr="008B2B6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aj.)</w:t>
      </w:r>
    </w:p>
    <w:p w:rsidR="00524313" w:rsidRDefault="005A78F3"/>
    <w:sectPr w:rsidR="0052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C81"/>
    <w:multiLevelType w:val="multilevel"/>
    <w:tmpl w:val="E224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253CD"/>
    <w:multiLevelType w:val="multilevel"/>
    <w:tmpl w:val="5E66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A06C0"/>
    <w:multiLevelType w:val="multilevel"/>
    <w:tmpl w:val="2942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96297"/>
    <w:multiLevelType w:val="multilevel"/>
    <w:tmpl w:val="E7E4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91B88"/>
    <w:multiLevelType w:val="multilevel"/>
    <w:tmpl w:val="A7C0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67"/>
    <w:rsid w:val="005A78F3"/>
    <w:rsid w:val="008B2B67"/>
    <w:rsid w:val="00E26758"/>
    <w:rsid w:val="00F0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B2B67"/>
  </w:style>
  <w:style w:type="character" w:styleId="Hypertextovodkaz">
    <w:name w:val="Hyperlink"/>
    <w:basedOn w:val="Standardnpsmoodstavce"/>
    <w:uiPriority w:val="99"/>
    <w:unhideWhenUsed/>
    <w:rsid w:val="008B2B6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B2B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B2B67"/>
  </w:style>
  <w:style w:type="character" w:styleId="Hypertextovodkaz">
    <w:name w:val="Hyperlink"/>
    <w:basedOn w:val="Standardnpsmoodstavce"/>
    <w:uiPriority w:val="99"/>
    <w:unhideWhenUsed/>
    <w:rsid w:val="008B2B6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B2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ov.cz/wps/portal/_s.155/701?kam=zakon&amp;c=137/2006" TargetMode="External"/><Relationship Id="rId13" Type="http://schemas.openxmlformats.org/officeDocument/2006/relationships/hyperlink" Target="http://ted.europa.eu/TED/main/HomePage.d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rtal.gov.cz/wps/portal/_s.155/701?kam=zakon&amp;c=137/2006" TargetMode="External"/><Relationship Id="rId12" Type="http://schemas.openxmlformats.org/officeDocument/2006/relationships/hyperlink" Target="http://www.isvzus.cz/usisv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ortal.gov.cz/wps/portal/_s.155/701?kam=zakon&amp;c=137/2006" TargetMode="External"/><Relationship Id="rId11" Type="http://schemas.openxmlformats.org/officeDocument/2006/relationships/hyperlink" Target="http://www.isvzus.cz/usisv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azky.slapan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gov.cz/wps/portal/_s.155/701?kam=zakon&amp;c=77/2008" TargetMode="External"/><Relationship Id="rId14" Type="http://schemas.openxmlformats.org/officeDocument/2006/relationships/hyperlink" Target="http://www.esfcr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2768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Mazlová Tamara</dc:creator>
  <cp:lastModifiedBy>labounek</cp:lastModifiedBy>
  <cp:revision>2</cp:revision>
  <dcterms:created xsi:type="dcterms:W3CDTF">2015-07-20T14:07:00Z</dcterms:created>
  <dcterms:modified xsi:type="dcterms:W3CDTF">2015-07-24T10:41:00Z</dcterms:modified>
</cp:coreProperties>
</file>