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CF" w:rsidRDefault="00113A47">
      <w:r>
        <w:t xml:space="preserve">Dílčí část č. </w:t>
      </w:r>
      <w:r w:rsidR="00FA2053">
        <w:t>2</w:t>
      </w:r>
      <w:r>
        <w:t xml:space="preserve">: Chodník ul. </w:t>
      </w:r>
      <w:r w:rsidR="00FA2053">
        <w:t>Janáčkova</w:t>
      </w:r>
      <w:r w:rsidR="00CD174D">
        <w:t xml:space="preserve"> – </w:t>
      </w:r>
      <w:r w:rsidR="00FA2053">
        <w:t>levá</w:t>
      </w:r>
      <w:r w:rsidR="00B11A7B">
        <w:t xml:space="preserve"> </w:t>
      </w:r>
      <w:r w:rsidR="00CD174D">
        <w:t>strana</w:t>
      </w:r>
      <w:r>
        <w:t xml:space="preserve"> </w:t>
      </w:r>
    </w:p>
    <w:p w:rsidR="00113A47" w:rsidRDefault="00113A47">
      <w:r>
        <w:t>Technický popis</w:t>
      </w:r>
    </w:p>
    <w:p w:rsidR="00113A47" w:rsidRDefault="00113A47" w:rsidP="00113A47">
      <w:pPr>
        <w:spacing w:after="0"/>
      </w:pPr>
      <w:r>
        <w:t>Místo:</w:t>
      </w:r>
      <w:r>
        <w:tab/>
        <w:t xml:space="preserve">ul. </w:t>
      </w:r>
      <w:r w:rsidR="00B11A7B">
        <w:t>Brněnská</w:t>
      </w:r>
      <w:r>
        <w:t xml:space="preserve"> od </w:t>
      </w:r>
      <w:r w:rsidR="00CD174D">
        <w:t xml:space="preserve">křižovatky </w:t>
      </w:r>
      <w:r w:rsidR="00B11A7B">
        <w:t xml:space="preserve">Brněnská - </w:t>
      </w:r>
      <w:r w:rsidR="00CD174D">
        <w:t xml:space="preserve">Švehlova </w:t>
      </w:r>
      <w:r w:rsidR="00B11A7B">
        <w:t>(i část ul. Švehlova)</w:t>
      </w:r>
      <w:r w:rsidR="00CD174D">
        <w:t xml:space="preserve">po </w:t>
      </w:r>
      <w:r w:rsidR="00B11A7B">
        <w:t>křižovatku Brněnská – B. Němcové.</w:t>
      </w:r>
    </w:p>
    <w:p w:rsidR="00113A47" w:rsidRDefault="00113A47" w:rsidP="00113A47">
      <w:pPr>
        <w:spacing w:after="0"/>
      </w:pPr>
    </w:p>
    <w:p w:rsidR="00113A47" w:rsidRDefault="00113A47" w:rsidP="00113A47">
      <w:pPr>
        <w:spacing w:after="0"/>
      </w:pPr>
      <w:r>
        <w:t>Délka chodníku:</w:t>
      </w:r>
      <w:r>
        <w:tab/>
      </w:r>
      <w:r w:rsidR="00FB53DE">
        <w:tab/>
      </w:r>
      <w:r w:rsidR="00FA2053">
        <w:t>145</w:t>
      </w:r>
      <w:r>
        <w:t xml:space="preserve"> m</w:t>
      </w:r>
    </w:p>
    <w:p w:rsidR="00113A47" w:rsidRDefault="00113A47" w:rsidP="00113A47">
      <w:pPr>
        <w:spacing w:after="0"/>
      </w:pPr>
      <w:r>
        <w:t>Šířka chodníku:</w:t>
      </w:r>
      <w:r>
        <w:tab/>
      </w:r>
      <w:r>
        <w:tab/>
      </w:r>
      <w:r w:rsidR="00FB53DE">
        <w:tab/>
      </w:r>
      <w:r>
        <w:t>1,</w:t>
      </w:r>
      <w:r w:rsidR="00FA2053">
        <w:t>2</w:t>
      </w:r>
      <w:r>
        <w:t xml:space="preserve"> m</w:t>
      </w:r>
      <w:r w:rsidR="00B11A7B">
        <w:t xml:space="preserve"> </w:t>
      </w:r>
    </w:p>
    <w:p w:rsidR="00113A47" w:rsidRDefault="00113A47" w:rsidP="00113A47">
      <w:pPr>
        <w:spacing w:after="0"/>
      </w:pPr>
      <w:r>
        <w:t>Plocha:</w:t>
      </w:r>
      <w:r>
        <w:tab/>
      </w:r>
      <w:r>
        <w:tab/>
      </w:r>
      <w:r>
        <w:tab/>
      </w:r>
      <w:r w:rsidR="00FB53DE">
        <w:tab/>
      </w:r>
      <w:r w:rsidR="00FA2053">
        <w:t>174</w:t>
      </w:r>
      <w:r>
        <w:t xml:space="preserve"> m2</w:t>
      </w:r>
      <w:r w:rsidR="00B11A7B">
        <w:t xml:space="preserve"> </w:t>
      </w:r>
    </w:p>
    <w:p w:rsidR="00113A47" w:rsidRDefault="00113A47" w:rsidP="00113A47">
      <w:pPr>
        <w:spacing w:after="0"/>
      </w:pPr>
      <w:r>
        <w:t>Počet vjezdů:</w:t>
      </w:r>
      <w:r>
        <w:tab/>
      </w:r>
      <w:r>
        <w:tab/>
      </w:r>
      <w:r w:rsidR="00FB53DE">
        <w:tab/>
      </w:r>
      <w:r w:rsidR="00CD174D">
        <w:t>9</w:t>
      </w:r>
    </w:p>
    <w:p w:rsidR="00113A47" w:rsidRDefault="00113A47" w:rsidP="00113A47">
      <w:pPr>
        <w:spacing w:after="0"/>
      </w:pPr>
      <w:r>
        <w:t xml:space="preserve">Plocha </w:t>
      </w:r>
      <w:r w:rsidR="00FB53DE">
        <w:t>vjezdů v chodníku</w:t>
      </w:r>
      <w:r w:rsidR="00FB53DE">
        <w:tab/>
      </w:r>
      <w:r w:rsidR="00FA2053">
        <w:t>32,4</w:t>
      </w:r>
      <w:r w:rsidR="00FB53DE">
        <w:t xml:space="preserve"> m2</w:t>
      </w:r>
    </w:p>
    <w:p w:rsidR="00FB53DE" w:rsidRDefault="00FB53DE" w:rsidP="00113A47">
      <w:pPr>
        <w:spacing w:after="0"/>
      </w:pPr>
      <w:r>
        <w:t>Plocha vjezdů od chodníku</w:t>
      </w:r>
    </w:p>
    <w:p w:rsidR="00FB53DE" w:rsidRDefault="00FB53DE" w:rsidP="00113A47">
      <w:pPr>
        <w:spacing w:after="0"/>
      </w:pPr>
      <w:r>
        <w:t>k vozovce</w:t>
      </w:r>
      <w:r>
        <w:tab/>
      </w:r>
      <w:r>
        <w:tab/>
      </w:r>
      <w:r>
        <w:tab/>
      </w:r>
      <w:r w:rsidR="00FA2053">
        <w:t>43,2</w:t>
      </w:r>
      <w:r>
        <w:t xml:space="preserve"> m2</w:t>
      </w:r>
    </w:p>
    <w:p w:rsidR="00FB53DE" w:rsidRDefault="00FB53DE" w:rsidP="00113A47">
      <w:pPr>
        <w:spacing w:after="0"/>
      </w:pPr>
      <w:r>
        <w:t>obrubníky zahradní</w:t>
      </w:r>
      <w:r>
        <w:tab/>
      </w:r>
      <w:r>
        <w:tab/>
      </w:r>
      <w:r w:rsidR="00FA2053">
        <w:t>174</w:t>
      </w:r>
      <w:r>
        <w:t xml:space="preserve"> m</w:t>
      </w:r>
    </w:p>
    <w:p w:rsidR="00FB53DE" w:rsidRDefault="00FB53DE" w:rsidP="00113A47">
      <w:pPr>
        <w:spacing w:after="0"/>
      </w:pPr>
      <w:r>
        <w:t>Celková plocha dlažby</w:t>
      </w:r>
      <w:r>
        <w:tab/>
      </w:r>
      <w:r>
        <w:tab/>
      </w:r>
      <w:r w:rsidR="00FA2053">
        <w:t>250</w:t>
      </w:r>
      <w:r>
        <w:t xml:space="preserve"> m2</w:t>
      </w:r>
    </w:p>
    <w:p w:rsidR="00E86860" w:rsidRDefault="00E86860" w:rsidP="00113A47">
      <w:pPr>
        <w:spacing w:after="0"/>
      </w:pPr>
    </w:p>
    <w:p w:rsidR="005A284B" w:rsidRDefault="005A284B" w:rsidP="005A284B">
      <w:pPr>
        <w:spacing w:after="0"/>
      </w:pPr>
      <w:r>
        <w:t>Předpokládané práce:</w:t>
      </w:r>
    </w:p>
    <w:p w:rsidR="005A284B" w:rsidRDefault="005A284B" w:rsidP="005A284B">
      <w:pPr>
        <w:spacing w:after="0"/>
      </w:pPr>
      <w:r>
        <w:t xml:space="preserve">Výkop staré skladby chodníku, odvoz a likvidace výkopku a suti, vybudování podkladních nášlapných vrstev a obrubníku (osazují se pouze zahradní obrubníky, silniční zůstávají)  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Skladba vrstev chodníku: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Betonová zámková dlažba tvar „I“ (šedá)</w:t>
      </w:r>
      <w:r>
        <w:tab/>
      </w:r>
      <w:proofErr w:type="spellStart"/>
      <w:r>
        <w:t>tl</w:t>
      </w:r>
      <w:proofErr w:type="spellEnd"/>
      <w:r>
        <w:t xml:space="preserve">. </w:t>
      </w:r>
      <w:r w:rsidR="00FA2053">
        <w:t>6</w:t>
      </w:r>
      <w:r>
        <w:t>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 xml:space="preserve">Lože z kam. </w:t>
      </w:r>
      <w:proofErr w:type="gramStart"/>
      <w:r>
        <w:t>drti</w:t>
      </w:r>
      <w:proofErr w:type="gramEnd"/>
      <w:r>
        <w:t xml:space="preserve">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5A284B" w:rsidRDefault="005A284B" w:rsidP="00FA2053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 </w:t>
      </w:r>
      <w:r w:rsidR="00FA2053">
        <w:t>se zadrcením</w:t>
      </w:r>
      <w:r w:rsidR="00FA2053">
        <w:tab/>
      </w:r>
      <w:r w:rsidR="00FA2053">
        <w:tab/>
      </w:r>
      <w:r w:rsidR="00FA2053">
        <w:tab/>
      </w:r>
      <w:proofErr w:type="spellStart"/>
      <w:r w:rsidR="00FA2053">
        <w:t>tl</w:t>
      </w:r>
      <w:proofErr w:type="spellEnd"/>
      <w:r w:rsidR="00FA2053">
        <w:t>. 150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30 </w:t>
      </w:r>
      <w:proofErr w:type="spellStart"/>
      <w:r>
        <w:t>MPa</w:t>
      </w:r>
      <w:proofErr w:type="spellEnd"/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</w:r>
      <w:r w:rsidR="00FA2053">
        <w:t>25</w:t>
      </w:r>
      <w:bookmarkStart w:id="0" w:name="_GoBack"/>
      <w:bookmarkEnd w:id="0"/>
      <w:r>
        <w:t>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V případě, že nebude na pláni dosaženo Edef.2 min., bude provedena sanace aktivní zóny vrstvou z SC C8/10 v </w:t>
      </w:r>
      <w:proofErr w:type="spellStart"/>
      <w:r>
        <w:t>tl</w:t>
      </w:r>
      <w:proofErr w:type="spellEnd"/>
      <w:r>
        <w:t xml:space="preserve">. 120 mm  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Skladba vrstev vjezdů: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Betonová zámková dlažba tvar „I“ (červená)</w:t>
      </w:r>
      <w:r>
        <w:tab/>
      </w:r>
      <w:proofErr w:type="spellStart"/>
      <w:r>
        <w:t>tl</w:t>
      </w:r>
      <w:proofErr w:type="spellEnd"/>
      <w:r>
        <w:t>. 80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Lože z kam drti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Směs stmelená cementem SC C5/6</w:t>
      </w:r>
      <w:r>
        <w:tab/>
      </w:r>
      <w:r>
        <w:tab/>
      </w:r>
      <w:proofErr w:type="spellStart"/>
      <w:r>
        <w:t>tl</w:t>
      </w:r>
      <w:proofErr w:type="spellEnd"/>
      <w:r>
        <w:t>. 120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45 </w:t>
      </w:r>
      <w:proofErr w:type="spellStart"/>
      <w:r>
        <w:t>MPa</w:t>
      </w:r>
      <w:proofErr w:type="spellEnd"/>
      <w:r>
        <w:t xml:space="preserve"> </w:t>
      </w:r>
    </w:p>
    <w:p w:rsidR="005A284B" w:rsidRDefault="005A284B" w:rsidP="005A284B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390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Součástí ceny jsou veškeré práce související s provedením díla včetně např. prořezu, případného dopravního značení, měření únosnosti pláně min. na 2 místech, zajištění bezpečnosti, zařízení staveniště apod. rekonstrukce bude prováděna za provozu.</w:t>
      </w:r>
    </w:p>
    <w:sectPr w:rsidR="005A2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2D21"/>
    <w:multiLevelType w:val="hybridMultilevel"/>
    <w:tmpl w:val="CF5233C6"/>
    <w:lvl w:ilvl="0" w:tplc="07D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7"/>
    <w:rsid w:val="00113A47"/>
    <w:rsid w:val="00336D60"/>
    <w:rsid w:val="005A284B"/>
    <w:rsid w:val="0068607F"/>
    <w:rsid w:val="009073CF"/>
    <w:rsid w:val="00B11A7B"/>
    <w:rsid w:val="00BE03E3"/>
    <w:rsid w:val="00C9416B"/>
    <w:rsid w:val="00CA5C59"/>
    <w:rsid w:val="00CD174D"/>
    <w:rsid w:val="00CD518F"/>
    <w:rsid w:val="00D05A34"/>
    <w:rsid w:val="00E86860"/>
    <w:rsid w:val="00FA2053"/>
    <w:rsid w:val="00FB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Leplt Jaroslav</cp:lastModifiedBy>
  <cp:revision>2</cp:revision>
  <dcterms:created xsi:type="dcterms:W3CDTF">2017-02-23T09:09:00Z</dcterms:created>
  <dcterms:modified xsi:type="dcterms:W3CDTF">2017-02-23T09:09:00Z</dcterms:modified>
</cp:coreProperties>
</file>